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15" w:rsidRPr="00FB1C8E" w:rsidRDefault="00945715" w:rsidP="00945715">
      <w:pPr>
        <w:spacing w:after="200" w:line="276" w:lineRule="auto"/>
        <w:jc w:val="center"/>
        <w:rPr>
          <w:b/>
          <w:sz w:val="28"/>
          <w:szCs w:val="28"/>
        </w:rPr>
      </w:pPr>
      <w:r w:rsidRPr="00FB1C8E">
        <w:rPr>
          <w:b/>
          <w:sz w:val="28"/>
          <w:szCs w:val="28"/>
        </w:rPr>
        <w:t>Аннотация к рабочей программе по</w:t>
      </w:r>
      <w:r>
        <w:rPr>
          <w:b/>
          <w:sz w:val="28"/>
          <w:szCs w:val="28"/>
        </w:rPr>
        <w:t xml:space="preserve">   геометрии</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7938"/>
      </w:tblGrid>
      <w:tr w:rsidR="00945715" w:rsidRPr="00FB1C8E" w:rsidTr="00945715">
        <w:tc>
          <w:tcPr>
            <w:tcW w:w="2694" w:type="dxa"/>
            <w:shd w:val="clear" w:color="auto" w:fill="auto"/>
          </w:tcPr>
          <w:p w:rsidR="00945715" w:rsidRPr="00FB1C8E" w:rsidRDefault="00945715" w:rsidP="00445360">
            <w:pPr>
              <w:jc w:val="center"/>
            </w:pPr>
            <w:r w:rsidRPr="00FB1C8E">
              <w:t>Предмет</w:t>
            </w:r>
            <w:r w:rsidR="00BC7191">
              <w:t xml:space="preserve"> (курс)</w:t>
            </w:r>
          </w:p>
        </w:tc>
        <w:tc>
          <w:tcPr>
            <w:tcW w:w="7938" w:type="dxa"/>
            <w:shd w:val="clear" w:color="auto" w:fill="auto"/>
          </w:tcPr>
          <w:p w:rsidR="00945715" w:rsidRPr="00FB1C8E" w:rsidRDefault="00945715" w:rsidP="00445360">
            <w:pPr>
              <w:jc w:val="center"/>
            </w:pPr>
            <w:r>
              <w:t>геометрия</w:t>
            </w:r>
          </w:p>
        </w:tc>
      </w:tr>
      <w:tr w:rsidR="00945715" w:rsidRPr="00FB1C8E" w:rsidTr="00945715">
        <w:tc>
          <w:tcPr>
            <w:tcW w:w="2694" w:type="dxa"/>
            <w:shd w:val="clear" w:color="auto" w:fill="auto"/>
          </w:tcPr>
          <w:p w:rsidR="00945715" w:rsidRPr="00FB1C8E" w:rsidRDefault="00945715" w:rsidP="00445360">
            <w:pPr>
              <w:jc w:val="center"/>
            </w:pPr>
            <w:r w:rsidRPr="00FB1C8E">
              <w:t>Класс</w:t>
            </w:r>
          </w:p>
        </w:tc>
        <w:tc>
          <w:tcPr>
            <w:tcW w:w="7938" w:type="dxa"/>
            <w:shd w:val="clear" w:color="auto" w:fill="auto"/>
          </w:tcPr>
          <w:p w:rsidR="00945715" w:rsidRPr="00FB1C8E" w:rsidRDefault="00945715" w:rsidP="00445360">
            <w:pPr>
              <w:jc w:val="center"/>
            </w:pPr>
            <w:r>
              <w:t>7</w:t>
            </w:r>
          </w:p>
        </w:tc>
      </w:tr>
      <w:tr w:rsidR="00945715" w:rsidRPr="00FB1C8E" w:rsidTr="00945715">
        <w:tc>
          <w:tcPr>
            <w:tcW w:w="2694" w:type="dxa"/>
            <w:shd w:val="clear" w:color="auto" w:fill="auto"/>
          </w:tcPr>
          <w:p w:rsidR="00945715" w:rsidRPr="00FB1C8E" w:rsidRDefault="00945715" w:rsidP="00445360">
            <w:pPr>
              <w:jc w:val="center"/>
            </w:pPr>
            <w:r w:rsidRPr="00FB1C8E">
              <w:t xml:space="preserve">Срок реализации рабочей программы </w:t>
            </w:r>
          </w:p>
        </w:tc>
        <w:tc>
          <w:tcPr>
            <w:tcW w:w="7938" w:type="dxa"/>
            <w:shd w:val="clear" w:color="auto" w:fill="auto"/>
          </w:tcPr>
          <w:p w:rsidR="00945715" w:rsidRPr="00FB1C8E" w:rsidRDefault="00945715" w:rsidP="00445360">
            <w:pPr>
              <w:jc w:val="center"/>
            </w:pPr>
            <w:r w:rsidRPr="00FB1C8E">
              <w:t>1 год</w:t>
            </w:r>
          </w:p>
        </w:tc>
      </w:tr>
      <w:tr w:rsidR="00945715" w:rsidRPr="00FB1C8E" w:rsidTr="00945715">
        <w:tc>
          <w:tcPr>
            <w:tcW w:w="2694" w:type="dxa"/>
            <w:shd w:val="clear" w:color="auto" w:fill="auto"/>
          </w:tcPr>
          <w:p w:rsidR="00945715" w:rsidRPr="00FB1C8E" w:rsidRDefault="00945715" w:rsidP="00445360">
            <w:pPr>
              <w:jc w:val="center"/>
            </w:pPr>
            <w:r w:rsidRPr="00FB1C8E">
              <w:t>Нормативно-методические материалы</w:t>
            </w:r>
          </w:p>
        </w:tc>
        <w:tc>
          <w:tcPr>
            <w:tcW w:w="7938" w:type="dxa"/>
            <w:shd w:val="clear" w:color="auto" w:fill="auto"/>
            <w:vAlign w:val="center"/>
          </w:tcPr>
          <w:p w:rsidR="00BC7191" w:rsidRDefault="00BC7191" w:rsidP="00BC7191">
            <w:pPr>
              <w:pStyle w:val="ConsPlusNormal"/>
              <w:numPr>
                <w:ilvl w:val="0"/>
                <w:numId w:val="7"/>
              </w:numPr>
              <w:tabs>
                <w:tab w:val="left" w:pos="34"/>
                <w:tab w:val="left" w:pos="175"/>
                <w:tab w:val="left" w:pos="274"/>
                <w:tab w:val="left" w:pos="454"/>
              </w:tabs>
              <w:ind w:right="181"/>
              <w:contextualSpacing/>
              <w:jc w:val="both"/>
            </w:pPr>
            <w:r w:rsidRPr="00BE397B">
              <w:t>Федеральный государственный образовательный стандарт основного общего образования, утв</w:t>
            </w:r>
            <w:r>
              <w:t>ержденный приказом Министерства</w:t>
            </w:r>
            <w:r w:rsidRPr="00BE397B">
              <w:t xml:space="preserve"> </w:t>
            </w:r>
            <w:r>
              <w:t>просвещения РФ от 31</w:t>
            </w:r>
            <w:r w:rsidRPr="00BE397B">
              <w:t xml:space="preserve"> </w:t>
            </w:r>
            <w:r>
              <w:t>мая 2021 года №287</w:t>
            </w:r>
            <w:r w:rsidRPr="00BE397B">
              <w:t xml:space="preserve"> с </w:t>
            </w:r>
            <w:r>
              <w:t>изменениями и дополнениями от 18</w:t>
            </w:r>
            <w:r w:rsidRPr="00BE397B">
              <w:t xml:space="preserve"> </w:t>
            </w:r>
            <w:r>
              <w:t>июля 2022</w:t>
            </w:r>
            <w:r w:rsidRPr="00BE397B">
              <w:t xml:space="preserve"> г</w:t>
            </w:r>
            <w:r>
              <w:t>.</w:t>
            </w:r>
            <w:r w:rsidR="00A808EB">
              <w:t xml:space="preserve">, </w:t>
            </w:r>
            <w:r>
              <w:t xml:space="preserve"> </w:t>
            </w:r>
          </w:p>
          <w:p w:rsidR="00BC7191" w:rsidRDefault="00BC7191" w:rsidP="00BC7191">
            <w:pPr>
              <w:pStyle w:val="ConsPlusNormal"/>
              <w:numPr>
                <w:ilvl w:val="0"/>
                <w:numId w:val="7"/>
              </w:numPr>
              <w:tabs>
                <w:tab w:val="left" w:pos="34"/>
                <w:tab w:val="left" w:pos="175"/>
                <w:tab w:val="left" w:pos="274"/>
                <w:tab w:val="left" w:pos="454"/>
              </w:tabs>
              <w:ind w:left="175" w:right="181" w:firstLine="0"/>
              <w:contextualSpacing/>
              <w:jc w:val="both"/>
            </w:pPr>
            <w:r w:rsidRPr="00FB1C8E">
              <w:t>Основная обра</w:t>
            </w:r>
            <w:r>
              <w:t xml:space="preserve">зовательная программа </w:t>
            </w:r>
            <w:r w:rsidRPr="00FB1C8E">
              <w:t xml:space="preserve">основного  общего образования МБОУ </w:t>
            </w:r>
            <w:r>
              <w:t xml:space="preserve">СШ № 10 города Ярцева </w:t>
            </w:r>
            <w:r w:rsidRPr="00FB1C8E">
              <w:t>Смоленской области</w:t>
            </w:r>
          </w:p>
          <w:p w:rsidR="00945715" w:rsidRPr="00FB1C8E" w:rsidRDefault="00BC7191" w:rsidP="00BC7191">
            <w:pPr>
              <w:pStyle w:val="a5"/>
              <w:numPr>
                <w:ilvl w:val="0"/>
                <w:numId w:val="7"/>
              </w:numPr>
              <w:tabs>
                <w:tab w:val="left" w:pos="3381"/>
              </w:tabs>
            </w:pPr>
            <w:r>
              <w:t xml:space="preserve">ФОП ООО, утвержденная </w:t>
            </w:r>
            <w:r w:rsidRPr="00BC7191">
              <w:rPr>
                <w:bCs/>
              </w:rPr>
              <w:t xml:space="preserve">приказом </w:t>
            </w:r>
            <w:r>
              <w:t>Министерства</w:t>
            </w:r>
            <w:r w:rsidRPr="00BE397B">
              <w:t xml:space="preserve"> </w:t>
            </w:r>
            <w:r>
              <w:t>просвещения РФ</w:t>
            </w:r>
            <w:r w:rsidRPr="00BC7191">
              <w:rPr>
                <w:bCs/>
              </w:rPr>
              <w:t xml:space="preserve">  от 18.05.2023г</w:t>
            </w:r>
            <w:r w:rsidRPr="00BC7191">
              <w:rPr>
                <w:b/>
                <w:bCs/>
                <w:color w:val="FF0000"/>
              </w:rPr>
              <w:t xml:space="preserve"> </w:t>
            </w:r>
            <w:r w:rsidRPr="00BC7191">
              <w:rPr>
                <w:bCs/>
              </w:rPr>
              <w:t>№ 370</w:t>
            </w:r>
          </w:p>
        </w:tc>
      </w:tr>
      <w:tr w:rsidR="00945715" w:rsidRPr="00FB1C8E" w:rsidTr="00945715">
        <w:tc>
          <w:tcPr>
            <w:tcW w:w="2694" w:type="dxa"/>
            <w:shd w:val="clear" w:color="auto" w:fill="auto"/>
          </w:tcPr>
          <w:p w:rsidR="00945715" w:rsidRPr="00FB1C8E" w:rsidRDefault="00945715" w:rsidP="00445360">
            <w:pPr>
              <w:jc w:val="center"/>
            </w:pPr>
            <w:r w:rsidRPr="00FB1C8E">
              <w:t>Реализуемый УМК</w:t>
            </w:r>
          </w:p>
        </w:tc>
        <w:tc>
          <w:tcPr>
            <w:tcW w:w="7938" w:type="dxa"/>
            <w:shd w:val="clear" w:color="auto" w:fill="auto"/>
          </w:tcPr>
          <w:p w:rsidR="00A808EB" w:rsidRPr="00CE2581" w:rsidRDefault="00A808EB" w:rsidP="00A808EB">
            <w:proofErr w:type="spellStart"/>
            <w:r w:rsidRPr="00CE2581">
              <w:t>Атанасян</w:t>
            </w:r>
            <w:proofErr w:type="spellEnd"/>
            <w:r w:rsidRPr="00CE2581">
              <w:t xml:space="preserve"> Л.С., Бутузов В.Ф., Кадомцев С.Б., Позняк Э.Г., Юдина И.И. </w:t>
            </w:r>
          </w:p>
          <w:p w:rsidR="00945715" w:rsidRPr="00FB1C8E" w:rsidRDefault="00A808EB" w:rsidP="00A808EB">
            <w:r>
              <w:t xml:space="preserve">Геометрия. </w:t>
            </w:r>
            <w:r w:rsidRPr="00CE2581">
              <w:t>7-9 классы: Учебник для общеобразовательных у</w:t>
            </w:r>
            <w:r>
              <w:t>чреждений. М.: Просвещение, 2021г.</w:t>
            </w:r>
          </w:p>
        </w:tc>
      </w:tr>
      <w:tr w:rsidR="00945715" w:rsidRPr="00FB1C8E" w:rsidTr="00945715">
        <w:tc>
          <w:tcPr>
            <w:tcW w:w="2694" w:type="dxa"/>
            <w:shd w:val="clear" w:color="auto" w:fill="auto"/>
          </w:tcPr>
          <w:p w:rsidR="00945715" w:rsidRPr="00FB1C8E" w:rsidRDefault="00945715" w:rsidP="00445360">
            <w:pPr>
              <w:jc w:val="center"/>
            </w:pPr>
            <w:r w:rsidRPr="00FB1C8E">
              <w:t>Цели и задачи изучаемого предмета</w:t>
            </w:r>
          </w:p>
        </w:tc>
        <w:tc>
          <w:tcPr>
            <w:tcW w:w="7938" w:type="dxa"/>
            <w:shd w:val="clear" w:color="auto" w:fill="auto"/>
          </w:tcPr>
          <w:p w:rsidR="00A808EB" w:rsidRPr="00A808EB" w:rsidRDefault="00A808EB" w:rsidP="00A808EB">
            <w:pPr>
              <w:spacing w:line="264" w:lineRule="auto"/>
              <w:ind w:firstLine="600"/>
              <w:jc w:val="both"/>
            </w:pPr>
            <w:r w:rsidRPr="00A808EB">
              <w:rPr>
                <w:color w:val="00000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808EB">
              <w:rPr>
                <w:color w:val="000000"/>
              </w:rPr>
              <w:t>контрпримеры</w:t>
            </w:r>
            <w:proofErr w:type="spellEnd"/>
            <w:r w:rsidRPr="00A808EB">
              <w:rPr>
                <w:color w:val="000000"/>
              </w:rPr>
              <w:t xml:space="preserve"> к </w:t>
            </w:r>
            <w:proofErr w:type="gramStart"/>
            <w:r w:rsidRPr="00A808EB">
              <w:rPr>
                <w:color w:val="000000"/>
              </w:rPr>
              <w:t>ложным</w:t>
            </w:r>
            <w:proofErr w:type="gramEnd"/>
            <w:r w:rsidRPr="00A808EB">
              <w:rPr>
                <w:color w:val="000000"/>
              </w:rPr>
              <w:t xml:space="preserve">, проводить рассуждения «от противного», отличать свойства от признаков, формулировать обратные утверждения. </w:t>
            </w:r>
          </w:p>
          <w:p w:rsidR="00945715" w:rsidRPr="00FB1C8E" w:rsidRDefault="00A808EB" w:rsidP="00A808EB">
            <w:pPr>
              <w:spacing w:line="264" w:lineRule="auto"/>
              <w:ind w:firstLine="600"/>
              <w:jc w:val="both"/>
            </w:pPr>
            <w:r w:rsidRPr="00A808EB">
              <w:rPr>
                <w:color w:val="000000"/>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808EB">
              <w:rPr>
                <w:color w:val="000000"/>
              </w:rPr>
              <w:t>обучающийся</w:t>
            </w:r>
            <w:proofErr w:type="gramEnd"/>
            <w:r w:rsidRPr="00A808EB">
              <w:rPr>
                <w:color w:val="000000"/>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tc>
      </w:tr>
      <w:tr w:rsidR="00945715" w:rsidRPr="00FB1C8E" w:rsidTr="00945715">
        <w:tc>
          <w:tcPr>
            <w:tcW w:w="10632" w:type="dxa"/>
            <w:gridSpan w:val="2"/>
            <w:shd w:val="clear" w:color="auto" w:fill="auto"/>
          </w:tcPr>
          <w:p w:rsidR="00945715" w:rsidRPr="001D5B65" w:rsidRDefault="00945715" w:rsidP="00445360">
            <w:pPr>
              <w:rPr>
                <w:b/>
              </w:rPr>
            </w:pPr>
            <w:r w:rsidRPr="001D5B65">
              <w:rPr>
                <w:b/>
              </w:rPr>
              <w:t>Рабочая программа представляет собой целостный документ, включающий разделы:</w:t>
            </w:r>
          </w:p>
          <w:p w:rsidR="00A808EB" w:rsidRDefault="00A808EB" w:rsidP="00A808EB">
            <w:r w:rsidRPr="00FB1C8E">
              <w:t xml:space="preserve">- </w:t>
            </w:r>
            <w:r>
              <w:t>пояснительная записка;</w:t>
            </w:r>
          </w:p>
          <w:p w:rsidR="00A808EB" w:rsidRDefault="00A808EB" w:rsidP="00A808EB">
            <w:r w:rsidRPr="00FB1C8E">
              <w:t>- содержание учебного предмета;</w:t>
            </w:r>
          </w:p>
          <w:p w:rsidR="00A808EB" w:rsidRPr="00FB1C8E" w:rsidRDefault="00A808EB" w:rsidP="00A808EB">
            <w:r>
              <w:t xml:space="preserve">- </w:t>
            </w:r>
            <w:r w:rsidRPr="00FB1C8E">
              <w:t>планируемые результаты освоения учебного предмета;</w:t>
            </w:r>
          </w:p>
          <w:p w:rsidR="00A808EB" w:rsidRDefault="00A808EB" w:rsidP="00A808EB">
            <w:r w:rsidRPr="00FB1C8E">
              <w:t>- тематическое планирование с указанием кол</w:t>
            </w:r>
            <w:r>
              <w:t>ичества часов на освоение каждого раздела, контрольных, практических работ и используемых ЭОР и ЦОР;</w:t>
            </w:r>
          </w:p>
          <w:p w:rsidR="00A808EB" w:rsidRDefault="00A808EB" w:rsidP="00A808EB">
            <w:r>
              <w:t xml:space="preserve">- поурочное планирование  </w:t>
            </w:r>
            <w:r w:rsidRPr="00FB1C8E">
              <w:t>с указанием кол</w:t>
            </w:r>
            <w:r>
              <w:t>ичества часов на освоение каждой темы, контрольных, практических работ и используемых ЭОР и ЦОР;</w:t>
            </w:r>
          </w:p>
          <w:p w:rsidR="00945715" w:rsidRPr="00FB1C8E" w:rsidRDefault="00A808EB" w:rsidP="00A808EB">
            <w:r>
              <w:t>- учебно-методическое обеспечение образовательного процесса.</w:t>
            </w:r>
          </w:p>
        </w:tc>
      </w:tr>
    </w:tbl>
    <w:p w:rsidR="00945715" w:rsidRDefault="00945715"/>
    <w:p w:rsidR="00945715" w:rsidRDefault="00945715">
      <w:pPr>
        <w:spacing w:after="200" w:line="276" w:lineRule="auto"/>
      </w:pPr>
      <w:r>
        <w:br w:type="page"/>
      </w:r>
    </w:p>
    <w:p w:rsidR="00945715" w:rsidRPr="00FB1C8E" w:rsidRDefault="00945715" w:rsidP="00945715">
      <w:pPr>
        <w:spacing w:after="200" w:line="276" w:lineRule="auto"/>
        <w:jc w:val="center"/>
        <w:rPr>
          <w:b/>
          <w:sz w:val="28"/>
          <w:szCs w:val="28"/>
        </w:rPr>
      </w:pPr>
      <w:r w:rsidRPr="00FB1C8E">
        <w:rPr>
          <w:b/>
          <w:sz w:val="28"/>
          <w:szCs w:val="28"/>
        </w:rPr>
        <w:lastRenderedPageBreak/>
        <w:t>Аннотация к рабочей программе по</w:t>
      </w:r>
      <w:r>
        <w:rPr>
          <w:b/>
          <w:sz w:val="28"/>
          <w:szCs w:val="28"/>
        </w:rPr>
        <w:t xml:space="preserve">   геометрии</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7938"/>
      </w:tblGrid>
      <w:tr w:rsidR="00945715" w:rsidRPr="00FB1C8E" w:rsidTr="00445360">
        <w:tc>
          <w:tcPr>
            <w:tcW w:w="2694" w:type="dxa"/>
            <w:shd w:val="clear" w:color="auto" w:fill="auto"/>
          </w:tcPr>
          <w:p w:rsidR="00945715" w:rsidRPr="00FB1C8E" w:rsidRDefault="00945715" w:rsidP="00445360">
            <w:pPr>
              <w:jc w:val="center"/>
            </w:pPr>
            <w:r w:rsidRPr="00FB1C8E">
              <w:t>Предмет</w:t>
            </w:r>
            <w:r w:rsidR="00BC7191">
              <w:t xml:space="preserve"> (курс)</w:t>
            </w:r>
          </w:p>
        </w:tc>
        <w:tc>
          <w:tcPr>
            <w:tcW w:w="7938" w:type="dxa"/>
            <w:shd w:val="clear" w:color="auto" w:fill="auto"/>
          </w:tcPr>
          <w:p w:rsidR="00945715" w:rsidRPr="00FB1C8E" w:rsidRDefault="00945715" w:rsidP="00445360">
            <w:pPr>
              <w:jc w:val="center"/>
            </w:pPr>
            <w:r>
              <w:t>геометрия</w:t>
            </w:r>
          </w:p>
        </w:tc>
      </w:tr>
      <w:tr w:rsidR="00945715" w:rsidRPr="00FB1C8E" w:rsidTr="00445360">
        <w:tc>
          <w:tcPr>
            <w:tcW w:w="2694" w:type="dxa"/>
            <w:shd w:val="clear" w:color="auto" w:fill="auto"/>
          </w:tcPr>
          <w:p w:rsidR="00945715" w:rsidRPr="00FB1C8E" w:rsidRDefault="00945715" w:rsidP="00445360">
            <w:pPr>
              <w:jc w:val="center"/>
            </w:pPr>
            <w:r w:rsidRPr="00FB1C8E">
              <w:t>Класс</w:t>
            </w:r>
          </w:p>
        </w:tc>
        <w:tc>
          <w:tcPr>
            <w:tcW w:w="7938" w:type="dxa"/>
            <w:shd w:val="clear" w:color="auto" w:fill="auto"/>
          </w:tcPr>
          <w:p w:rsidR="00945715" w:rsidRPr="00FB1C8E" w:rsidRDefault="00945715" w:rsidP="00445360">
            <w:pPr>
              <w:jc w:val="center"/>
            </w:pPr>
            <w:r>
              <w:t>8</w:t>
            </w:r>
          </w:p>
        </w:tc>
      </w:tr>
      <w:tr w:rsidR="00945715" w:rsidRPr="00FB1C8E" w:rsidTr="00445360">
        <w:tc>
          <w:tcPr>
            <w:tcW w:w="2694" w:type="dxa"/>
            <w:shd w:val="clear" w:color="auto" w:fill="auto"/>
          </w:tcPr>
          <w:p w:rsidR="00945715" w:rsidRPr="00FB1C8E" w:rsidRDefault="00945715" w:rsidP="00445360">
            <w:pPr>
              <w:jc w:val="center"/>
            </w:pPr>
            <w:r w:rsidRPr="00FB1C8E">
              <w:t xml:space="preserve">Срок реализации рабочей программы </w:t>
            </w:r>
          </w:p>
        </w:tc>
        <w:tc>
          <w:tcPr>
            <w:tcW w:w="7938" w:type="dxa"/>
            <w:shd w:val="clear" w:color="auto" w:fill="auto"/>
          </w:tcPr>
          <w:p w:rsidR="00945715" w:rsidRPr="00FB1C8E" w:rsidRDefault="00945715" w:rsidP="00445360">
            <w:pPr>
              <w:jc w:val="center"/>
            </w:pPr>
            <w:r w:rsidRPr="00FB1C8E">
              <w:t>1 год</w:t>
            </w:r>
          </w:p>
        </w:tc>
      </w:tr>
      <w:tr w:rsidR="00945715" w:rsidRPr="00FB1C8E" w:rsidTr="00445360">
        <w:tc>
          <w:tcPr>
            <w:tcW w:w="2694" w:type="dxa"/>
            <w:shd w:val="clear" w:color="auto" w:fill="auto"/>
          </w:tcPr>
          <w:p w:rsidR="00945715" w:rsidRPr="00FB1C8E" w:rsidRDefault="00945715" w:rsidP="00445360">
            <w:pPr>
              <w:jc w:val="center"/>
            </w:pPr>
            <w:r w:rsidRPr="00FB1C8E">
              <w:t>Нормативно-методические материалы</w:t>
            </w:r>
          </w:p>
        </w:tc>
        <w:tc>
          <w:tcPr>
            <w:tcW w:w="7938" w:type="dxa"/>
            <w:shd w:val="clear" w:color="auto" w:fill="auto"/>
            <w:vAlign w:val="center"/>
          </w:tcPr>
          <w:p w:rsidR="00BC7191" w:rsidRDefault="00BC7191" w:rsidP="00A808EB">
            <w:pPr>
              <w:pStyle w:val="ConsPlusNormal"/>
              <w:numPr>
                <w:ilvl w:val="0"/>
                <w:numId w:val="10"/>
              </w:numPr>
              <w:tabs>
                <w:tab w:val="left" w:pos="34"/>
                <w:tab w:val="left" w:pos="175"/>
                <w:tab w:val="left" w:pos="274"/>
                <w:tab w:val="left" w:pos="454"/>
              </w:tabs>
              <w:ind w:left="175" w:right="181" w:firstLine="0"/>
              <w:contextualSpacing/>
              <w:jc w:val="both"/>
            </w:pPr>
            <w:r w:rsidRPr="00BE397B">
              <w:t>Федеральный государственный образовательный стандарт основного общего образования, утв</w:t>
            </w:r>
            <w:r>
              <w:t>ержденный приказом Министерства</w:t>
            </w:r>
            <w:r w:rsidRPr="00BE397B">
              <w:t xml:space="preserve"> </w:t>
            </w:r>
            <w:r>
              <w:t>просвещения РФ от 31</w:t>
            </w:r>
            <w:r w:rsidRPr="00BE397B">
              <w:t xml:space="preserve"> </w:t>
            </w:r>
            <w:r>
              <w:t>мая 2021 года №287</w:t>
            </w:r>
            <w:r w:rsidRPr="00BE397B">
              <w:t xml:space="preserve"> с </w:t>
            </w:r>
            <w:r>
              <w:t>изменениями и дополнениями от 18</w:t>
            </w:r>
            <w:r w:rsidRPr="00BE397B">
              <w:t xml:space="preserve"> </w:t>
            </w:r>
            <w:r>
              <w:t>июля 2022</w:t>
            </w:r>
            <w:r w:rsidRPr="00BE397B">
              <w:t xml:space="preserve"> г</w:t>
            </w:r>
            <w:r>
              <w:t>.</w:t>
            </w:r>
            <w:proofErr w:type="gramStart"/>
            <w:r>
              <w:t xml:space="preserve"> </w:t>
            </w:r>
            <w:r w:rsidR="00A808EB">
              <w:t>,</w:t>
            </w:r>
            <w:proofErr w:type="gramEnd"/>
            <w:r w:rsidR="00A808EB">
              <w:t xml:space="preserve"> от 27 декабря 2023г. </w:t>
            </w:r>
          </w:p>
          <w:p w:rsidR="00BC7191" w:rsidRDefault="00BC7191" w:rsidP="00A808EB">
            <w:pPr>
              <w:pStyle w:val="ConsPlusNormal"/>
              <w:numPr>
                <w:ilvl w:val="0"/>
                <w:numId w:val="10"/>
              </w:numPr>
              <w:tabs>
                <w:tab w:val="left" w:pos="34"/>
                <w:tab w:val="left" w:pos="175"/>
                <w:tab w:val="left" w:pos="274"/>
                <w:tab w:val="left" w:pos="454"/>
              </w:tabs>
              <w:ind w:right="181"/>
              <w:contextualSpacing/>
              <w:jc w:val="both"/>
            </w:pPr>
            <w:r w:rsidRPr="00FB1C8E">
              <w:t>Основная обра</w:t>
            </w:r>
            <w:r>
              <w:t xml:space="preserve">зовательная программа </w:t>
            </w:r>
            <w:r w:rsidRPr="00FB1C8E">
              <w:t xml:space="preserve">основного  общего образования МБОУ </w:t>
            </w:r>
            <w:r>
              <w:t xml:space="preserve">СШ № 10 города Ярцева </w:t>
            </w:r>
            <w:r w:rsidRPr="00FB1C8E">
              <w:t>Смоленской области</w:t>
            </w:r>
          </w:p>
          <w:p w:rsidR="00945715" w:rsidRPr="00FB1C8E" w:rsidRDefault="00BC7191" w:rsidP="00A808EB">
            <w:pPr>
              <w:pStyle w:val="a5"/>
              <w:numPr>
                <w:ilvl w:val="0"/>
                <w:numId w:val="10"/>
              </w:numPr>
              <w:tabs>
                <w:tab w:val="left" w:pos="3381"/>
              </w:tabs>
            </w:pPr>
            <w:r>
              <w:t xml:space="preserve">ФОП ООО, утвержденная </w:t>
            </w:r>
            <w:r w:rsidRPr="00BC7191">
              <w:rPr>
                <w:bCs/>
              </w:rPr>
              <w:t xml:space="preserve">приказом </w:t>
            </w:r>
            <w:r>
              <w:t>Министерства</w:t>
            </w:r>
            <w:r w:rsidRPr="00BE397B">
              <w:t xml:space="preserve"> </w:t>
            </w:r>
            <w:r>
              <w:t>просвещения РФ</w:t>
            </w:r>
            <w:r w:rsidRPr="00BC7191">
              <w:rPr>
                <w:bCs/>
              </w:rPr>
              <w:t xml:space="preserve">  от 18.05.2023г</w:t>
            </w:r>
            <w:r w:rsidRPr="00BC7191">
              <w:rPr>
                <w:b/>
                <w:bCs/>
                <w:color w:val="FF0000"/>
              </w:rPr>
              <w:t xml:space="preserve"> </w:t>
            </w:r>
            <w:r w:rsidRPr="00BC7191">
              <w:rPr>
                <w:bCs/>
              </w:rPr>
              <w:t>№ 370</w:t>
            </w:r>
          </w:p>
        </w:tc>
      </w:tr>
      <w:tr w:rsidR="00945715" w:rsidRPr="00FB1C8E" w:rsidTr="00445360">
        <w:tc>
          <w:tcPr>
            <w:tcW w:w="2694" w:type="dxa"/>
            <w:shd w:val="clear" w:color="auto" w:fill="auto"/>
          </w:tcPr>
          <w:p w:rsidR="00945715" w:rsidRPr="00FB1C8E" w:rsidRDefault="00945715" w:rsidP="00445360">
            <w:pPr>
              <w:jc w:val="center"/>
            </w:pPr>
            <w:r w:rsidRPr="00FB1C8E">
              <w:t>Реализуемый УМК</w:t>
            </w:r>
          </w:p>
        </w:tc>
        <w:tc>
          <w:tcPr>
            <w:tcW w:w="7938" w:type="dxa"/>
            <w:shd w:val="clear" w:color="auto" w:fill="auto"/>
          </w:tcPr>
          <w:p w:rsidR="00A808EB" w:rsidRPr="00CE2581" w:rsidRDefault="00A808EB" w:rsidP="00A808EB">
            <w:proofErr w:type="spellStart"/>
            <w:r w:rsidRPr="00CE2581">
              <w:t>Атанасян</w:t>
            </w:r>
            <w:proofErr w:type="spellEnd"/>
            <w:r w:rsidRPr="00CE2581">
              <w:t xml:space="preserve"> Л.С., Бутузов В.Ф., Кадомцев С.Б., Позняк Э.Г., Юдина И.И. </w:t>
            </w:r>
          </w:p>
          <w:p w:rsidR="00945715" w:rsidRPr="00FB1C8E" w:rsidRDefault="00A808EB" w:rsidP="00A808EB">
            <w:r>
              <w:t xml:space="preserve">Геометрия. </w:t>
            </w:r>
            <w:r w:rsidRPr="00CE2581">
              <w:t>7-9 классы: Учебник для общеобразовательных у</w:t>
            </w:r>
            <w:r>
              <w:t>чреждений. М.: Просвещение, 2021г.</w:t>
            </w:r>
          </w:p>
        </w:tc>
      </w:tr>
      <w:tr w:rsidR="00945715" w:rsidRPr="00FB1C8E" w:rsidTr="00445360">
        <w:tc>
          <w:tcPr>
            <w:tcW w:w="2694" w:type="dxa"/>
            <w:shd w:val="clear" w:color="auto" w:fill="auto"/>
          </w:tcPr>
          <w:p w:rsidR="00945715" w:rsidRPr="00FB1C8E" w:rsidRDefault="00945715" w:rsidP="00445360">
            <w:pPr>
              <w:jc w:val="center"/>
            </w:pPr>
            <w:r w:rsidRPr="00FB1C8E">
              <w:t>Цели и задачи изучаемого предмета</w:t>
            </w:r>
          </w:p>
        </w:tc>
        <w:tc>
          <w:tcPr>
            <w:tcW w:w="7938" w:type="dxa"/>
            <w:shd w:val="clear" w:color="auto" w:fill="auto"/>
          </w:tcPr>
          <w:p w:rsidR="00A808EB" w:rsidRPr="00A808EB" w:rsidRDefault="00A808EB" w:rsidP="00A808EB">
            <w:pPr>
              <w:spacing w:line="264" w:lineRule="auto"/>
              <w:jc w:val="both"/>
            </w:pPr>
            <w:r w:rsidRPr="00A808EB">
              <w:rPr>
                <w:color w:val="00000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808EB">
              <w:rPr>
                <w:color w:val="000000"/>
              </w:rPr>
              <w:t>контрпримеры</w:t>
            </w:r>
            <w:proofErr w:type="spellEnd"/>
            <w:r w:rsidRPr="00A808EB">
              <w:rPr>
                <w:color w:val="000000"/>
              </w:rPr>
              <w:t xml:space="preserve"> к </w:t>
            </w:r>
            <w:proofErr w:type="gramStart"/>
            <w:r w:rsidRPr="00A808EB">
              <w:rPr>
                <w:color w:val="000000"/>
              </w:rPr>
              <w:t>ложным</w:t>
            </w:r>
            <w:proofErr w:type="gramEnd"/>
            <w:r w:rsidRPr="00A808EB">
              <w:rPr>
                <w:color w:val="000000"/>
              </w:rPr>
              <w:t xml:space="preserve">, проводить рассуждения «от противного», отличать свойства от признаков, формулировать обратные утверждения. </w:t>
            </w:r>
          </w:p>
          <w:p w:rsidR="00945715" w:rsidRPr="00FB1C8E" w:rsidRDefault="00A808EB" w:rsidP="00A808EB">
            <w:pPr>
              <w:jc w:val="both"/>
            </w:pPr>
            <w:r w:rsidRPr="00A808EB">
              <w:rPr>
                <w:color w:val="000000"/>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808EB">
              <w:rPr>
                <w:color w:val="000000"/>
              </w:rPr>
              <w:t>обучающийся</w:t>
            </w:r>
            <w:proofErr w:type="gramEnd"/>
            <w:r w:rsidRPr="00A808EB">
              <w:rPr>
                <w:color w:val="000000"/>
              </w:rPr>
              <w:t xml:space="preserve"> учится строить математические модели реальных жизненных ситуаций, проводить вычисления и оценивать адекватность полученного результата.</w:t>
            </w:r>
          </w:p>
        </w:tc>
      </w:tr>
      <w:tr w:rsidR="00945715" w:rsidRPr="00FB1C8E" w:rsidTr="00445360">
        <w:tc>
          <w:tcPr>
            <w:tcW w:w="10632" w:type="dxa"/>
            <w:gridSpan w:val="2"/>
            <w:shd w:val="clear" w:color="auto" w:fill="auto"/>
          </w:tcPr>
          <w:p w:rsidR="00945715" w:rsidRPr="001D5B65" w:rsidRDefault="00945715" w:rsidP="00445360">
            <w:pPr>
              <w:rPr>
                <w:b/>
              </w:rPr>
            </w:pPr>
            <w:r w:rsidRPr="001D5B65">
              <w:rPr>
                <w:b/>
              </w:rPr>
              <w:t>Рабочая программа представляет собой целостный документ, включающий разделы:</w:t>
            </w:r>
          </w:p>
          <w:p w:rsidR="00A808EB" w:rsidRDefault="00A808EB" w:rsidP="00A808EB">
            <w:r w:rsidRPr="00FB1C8E">
              <w:t xml:space="preserve">- </w:t>
            </w:r>
            <w:r>
              <w:t>пояснительная записка;</w:t>
            </w:r>
          </w:p>
          <w:p w:rsidR="00A808EB" w:rsidRDefault="00A808EB" w:rsidP="00A808EB">
            <w:r w:rsidRPr="00FB1C8E">
              <w:t>- содержание учебного предмета;</w:t>
            </w:r>
          </w:p>
          <w:p w:rsidR="00A808EB" w:rsidRPr="00FB1C8E" w:rsidRDefault="00A808EB" w:rsidP="00A808EB">
            <w:r>
              <w:t xml:space="preserve">- </w:t>
            </w:r>
            <w:r w:rsidRPr="00FB1C8E">
              <w:t>планируемые результаты освоения учебного предмета;</w:t>
            </w:r>
          </w:p>
          <w:p w:rsidR="00A808EB" w:rsidRDefault="00A808EB" w:rsidP="00A808EB">
            <w:r w:rsidRPr="00FB1C8E">
              <w:t>- тематическое планирование с указанием кол</w:t>
            </w:r>
            <w:r>
              <w:t>ичества часов на освоение каждого раздела, контрольных, практических работ и используемых ЭОР и ЦОР;</w:t>
            </w:r>
          </w:p>
          <w:p w:rsidR="00A808EB" w:rsidRDefault="00A808EB" w:rsidP="00A808EB">
            <w:r>
              <w:t xml:space="preserve">- поурочное планирование  </w:t>
            </w:r>
            <w:r w:rsidRPr="00FB1C8E">
              <w:t>с указанием кол</w:t>
            </w:r>
            <w:r>
              <w:t>ичества часов на освоение каждой темы, контрольных, практических работ и используемых ЭОР и ЦОР;</w:t>
            </w:r>
          </w:p>
          <w:p w:rsidR="00945715" w:rsidRPr="00FB1C8E" w:rsidRDefault="00A808EB" w:rsidP="00A808EB">
            <w:r>
              <w:t>- учебно-методическое обеспечение образовательного процесса.</w:t>
            </w:r>
          </w:p>
        </w:tc>
      </w:tr>
    </w:tbl>
    <w:p w:rsidR="00945715" w:rsidRDefault="00945715"/>
    <w:p w:rsidR="00945715" w:rsidRDefault="00945715">
      <w:pPr>
        <w:spacing w:after="200" w:line="276" w:lineRule="auto"/>
      </w:pPr>
      <w:r>
        <w:br w:type="page"/>
      </w:r>
    </w:p>
    <w:p w:rsidR="00945715" w:rsidRPr="00FB1C8E" w:rsidRDefault="00945715" w:rsidP="00945715">
      <w:pPr>
        <w:spacing w:after="200" w:line="276" w:lineRule="auto"/>
        <w:jc w:val="center"/>
        <w:rPr>
          <w:b/>
          <w:sz w:val="28"/>
          <w:szCs w:val="28"/>
        </w:rPr>
      </w:pPr>
      <w:r w:rsidRPr="00FB1C8E">
        <w:rPr>
          <w:b/>
          <w:sz w:val="28"/>
          <w:szCs w:val="28"/>
        </w:rPr>
        <w:lastRenderedPageBreak/>
        <w:t>Аннотация к рабочей программе по</w:t>
      </w:r>
      <w:r>
        <w:rPr>
          <w:b/>
          <w:sz w:val="28"/>
          <w:szCs w:val="28"/>
        </w:rPr>
        <w:t xml:space="preserve">   геометрии</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7938"/>
      </w:tblGrid>
      <w:tr w:rsidR="00945715" w:rsidRPr="00FB1C8E" w:rsidTr="00445360">
        <w:tc>
          <w:tcPr>
            <w:tcW w:w="2694" w:type="dxa"/>
            <w:shd w:val="clear" w:color="auto" w:fill="auto"/>
          </w:tcPr>
          <w:p w:rsidR="00945715" w:rsidRPr="00FB1C8E" w:rsidRDefault="00945715" w:rsidP="00445360">
            <w:pPr>
              <w:jc w:val="center"/>
            </w:pPr>
            <w:r w:rsidRPr="00FB1C8E">
              <w:t>Предмет</w:t>
            </w:r>
            <w:r w:rsidR="00BC7191">
              <w:t xml:space="preserve"> (курс)</w:t>
            </w:r>
          </w:p>
        </w:tc>
        <w:tc>
          <w:tcPr>
            <w:tcW w:w="7938" w:type="dxa"/>
            <w:shd w:val="clear" w:color="auto" w:fill="auto"/>
          </w:tcPr>
          <w:p w:rsidR="00945715" w:rsidRPr="00FB1C8E" w:rsidRDefault="00945715" w:rsidP="00445360">
            <w:pPr>
              <w:jc w:val="center"/>
            </w:pPr>
            <w:r>
              <w:t>геометрия</w:t>
            </w:r>
          </w:p>
        </w:tc>
      </w:tr>
      <w:tr w:rsidR="00945715" w:rsidRPr="00FB1C8E" w:rsidTr="00445360">
        <w:tc>
          <w:tcPr>
            <w:tcW w:w="2694" w:type="dxa"/>
            <w:shd w:val="clear" w:color="auto" w:fill="auto"/>
          </w:tcPr>
          <w:p w:rsidR="00945715" w:rsidRPr="00FB1C8E" w:rsidRDefault="00945715" w:rsidP="00445360">
            <w:pPr>
              <w:jc w:val="center"/>
            </w:pPr>
            <w:r w:rsidRPr="00FB1C8E">
              <w:t>Класс</w:t>
            </w:r>
          </w:p>
        </w:tc>
        <w:tc>
          <w:tcPr>
            <w:tcW w:w="7938" w:type="dxa"/>
            <w:shd w:val="clear" w:color="auto" w:fill="auto"/>
          </w:tcPr>
          <w:p w:rsidR="00945715" w:rsidRPr="00FB1C8E" w:rsidRDefault="00945715" w:rsidP="00445360">
            <w:pPr>
              <w:jc w:val="center"/>
            </w:pPr>
            <w:r>
              <w:t>9</w:t>
            </w:r>
          </w:p>
        </w:tc>
      </w:tr>
      <w:tr w:rsidR="00945715" w:rsidRPr="00FB1C8E" w:rsidTr="00445360">
        <w:tc>
          <w:tcPr>
            <w:tcW w:w="2694" w:type="dxa"/>
            <w:shd w:val="clear" w:color="auto" w:fill="auto"/>
          </w:tcPr>
          <w:p w:rsidR="00945715" w:rsidRPr="00FB1C8E" w:rsidRDefault="00945715" w:rsidP="00445360">
            <w:pPr>
              <w:jc w:val="center"/>
            </w:pPr>
            <w:r w:rsidRPr="00FB1C8E">
              <w:t xml:space="preserve">Срок реализации рабочей программы </w:t>
            </w:r>
          </w:p>
        </w:tc>
        <w:tc>
          <w:tcPr>
            <w:tcW w:w="7938" w:type="dxa"/>
            <w:shd w:val="clear" w:color="auto" w:fill="auto"/>
          </w:tcPr>
          <w:p w:rsidR="00945715" w:rsidRPr="00FB1C8E" w:rsidRDefault="00945715" w:rsidP="00445360">
            <w:pPr>
              <w:jc w:val="center"/>
            </w:pPr>
            <w:r w:rsidRPr="00FB1C8E">
              <w:t>1 год</w:t>
            </w:r>
          </w:p>
        </w:tc>
      </w:tr>
      <w:tr w:rsidR="00945715" w:rsidRPr="00FB1C8E" w:rsidTr="00445360">
        <w:tc>
          <w:tcPr>
            <w:tcW w:w="2694" w:type="dxa"/>
            <w:shd w:val="clear" w:color="auto" w:fill="auto"/>
          </w:tcPr>
          <w:p w:rsidR="00945715" w:rsidRPr="00FB1C8E" w:rsidRDefault="00945715" w:rsidP="00445360">
            <w:pPr>
              <w:jc w:val="center"/>
            </w:pPr>
            <w:r w:rsidRPr="00FB1C8E">
              <w:t>Нормативно-методические материалы</w:t>
            </w:r>
          </w:p>
        </w:tc>
        <w:tc>
          <w:tcPr>
            <w:tcW w:w="7938" w:type="dxa"/>
            <w:shd w:val="clear" w:color="auto" w:fill="auto"/>
            <w:vAlign w:val="center"/>
          </w:tcPr>
          <w:p w:rsidR="00BC7191" w:rsidRDefault="00BC7191" w:rsidP="00A808EB">
            <w:pPr>
              <w:pStyle w:val="ConsPlusNormal"/>
              <w:numPr>
                <w:ilvl w:val="0"/>
                <w:numId w:val="12"/>
              </w:numPr>
              <w:tabs>
                <w:tab w:val="left" w:pos="34"/>
                <w:tab w:val="left" w:pos="175"/>
                <w:tab w:val="left" w:pos="274"/>
                <w:tab w:val="left" w:pos="454"/>
              </w:tabs>
              <w:ind w:right="181"/>
              <w:contextualSpacing/>
              <w:jc w:val="both"/>
            </w:pPr>
            <w:r w:rsidRPr="00BE397B">
              <w:t>Федеральный государственный образовательный стандарт основного общего образования, утв</w:t>
            </w:r>
            <w:r>
              <w:t>ержденный приказом Министерства</w:t>
            </w:r>
            <w:r w:rsidRPr="00BE397B">
              <w:t xml:space="preserve"> </w:t>
            </w:r>
            <w:r>
              <w:t>просвещения РФ от 31</w:t>
            </w:r>
            <w:r w:rsidRPr="00BE397B">
              <w:t xml:space="preserve"> </w:t>
            </w:r>
            <w:r>
              <w:t>мая 2021 года №287</w:t>
            </w:r>
            <w:r w:rsidRPr="00BE397B">
              <w:t xml:space="preserve"> с </w:t>
            </w:r>
            <w:r>
              <w:t>изменениями и дополнениями от 18</w:t>
            </w:r>
            <w:r w:rsidRPr="00BE397B">
              <w:t xml:space="preserve"> </w:t>
            </w:r>
            <w:r>
              <w:t>июля 2022</w:t>
            </w:r>
            <w:r w:rsidRPr="00BE397B">
              <w:t xml:space="preserve"> г</w:t>
            </w:r>
            <w:r>
              <w:t>.</w:t>
            </w:r>
            <w:r w:rsidR="00A808EB">
              <w:t xml:space="preserve">, от 27 декабря 2023г. </w:t>
            </w:r>
            <w:r>
              <w:t xml:space="preserve"> </w:t>
            </w:r>
          </w:p>
          <w:p w:rsidR="00BC7191" w:rsidRDefault="00BC7191" w:rsidP="00A808EB">
            <w:pPr>
              <w:pStyle w:val="ConsPlusNormal"/>
              <w:numPr>
                <w:ilvl w:val="0"/>
                <w:numId w:val="12"/>
              </w:numPr>
              <w:tabs>
                <w:tab w:val="left" w:pos="34"/>
                <w:tab w:val="left" w:pos="175"/>
                <w:tab w:val="left" w:pos="274"/>
                <w:tab w:val="left" w:pos="454"/>
              </w:tabs>
              <w:ind w:right="181"/>
              <w:contextualSpacing/>
              <w:jc w:val="both"/>
            </w:pPr>
            <w:r w:rsidRPr="00FB1C8E">
              <w:t>Основная обра</w:t>
            </w:r>
            <w:r>
              <w:t xml:space="preserve">зовательная программа </w:t>
            </w:r>
            <w:r w:rsidRPr="00FB1C8E">
              <w:t xml:space="preserve">основного  общего образования МБОУ </w:t>
            </w:r>
            <w:r>
              <w:t xml:space="preserve">СШ № 10 города Ярцева </w:t>
            </w:r>
            <w:r w:rsidRPr="00FB1C8E">
              <w:t>Смоленской области</w:t>
            </w:r>
          </w:p>
          <w:p w:rsidR="00945715" w:rsidRPr="00FB1C8E" w:rsidRDefault="00BC7191" w:rsidP="00A808EB">
            <w:pPr>
              <w:pStyle w:val="a5"/>
              <w:numPr>
                <w:ilvl w:val="0"/>
                <w:numId w:val="12"/>
              </w:numPr>
              <w:tabs>
                <w:tab w:val="left" w:pos="3381"/>
              </w:tabs>
            </w:pPr>
            <w:r>
              <w:t xml:space="preserve">ФОП ООО, утвержденная </w:t>
            </w:r>
            <w:r w:rsidRPr="00BC7191">
              <w:rPr>
                <w:bCs/>
              </w:rPr>
              <w:t xml:space="preserve">приказом </w:t>
            </w:r>
            <w:r>
              <w:t>Министерства</w:t>
            </w:r>
            <w:r w:rsidRPr="00BE397B">
              <w:t xml:space="preserve"> </w:t>
            </w:r>
            <w:r>
              <w:t>просвещения РФ</w:t>
            </w:r>
            <w:r w:rsidRPr="00BC7191">
              <w:rPr>
                <w:bCs/>
              </w:rPr>
              <w:t xml:space="preserve">  от 18.05.2023г</w:t>
            </w:r>
            <w:r w:rsidRPr="00BC7191">
              <w:rPr>
                <w:b/>
                <w:bCs/>
                <w:color w:val="FF0000"/>
              </w:rPr>
              <w:t xml:space="preserve"> </w:t>
            </w:r>
            <w:r w:rsidRPr="00BC7191">
              <w:rPr>
                <w:bCs/>
              </w:rPr>
              <w:t>№ 370</w:t>
            </w:r>
          </w:p>
        </w:tc>
      </w:tr>
      <w:tr w:rsidR="00945715" w:rsidRPr="00FB1C8E" w:rsidTr="00445360">
        <w:tc>
          <w:tcPr>
            <w:tcW w:w="2694" w:type="dxa"/>
            <w:shd w:val="clear" w:color="auto" w:fill="auto"/>
          </w:tcPr>
          <w:p w:rsidR="00945715" w:rsidRPr="00FB1C8E" w:rsidRDefault="00945715" w:rsidP="00445360">
            <w:pPr>
              <w:jc w:val="center"/>
            </w:pPr>
            <w:r w:rsidRPr="00FB1C8E">
              <w:t>Реализуемый УМК</w:t>
            </w:r>
          </w:p>
        </w:tc>
        <w:tc>
          <w:tcPr>
            <w:tcW w:w="7938" w:type="dxa"/>
            <w:shd w:val="clear" w:color="auto" w:fill="auto"/>
          </w:tcPr>
          <w:p w:rsidR="00A808EB" w:rsidRPr="00CE2581" w:rsidRDefault="00A808EB" w:rsidP="00A808EB">
            <w:proofErr w:type="spellStart"/>
            <w:r w:rsidRPr="00CE2581">
              <w:t>Атанасян</w:t>
            </w:r>
            <w:proofErr w:type="spellEnd"/>
            <w:r w:rsidRPr="00CE2581">
              <w:t xml:space="preserve"> Л.С., Бутузов В.Ф., Кадомцев С.Б., Позняк Э.Г., Юдина И.И. </w:t>
            </w:r>
          </w:p>
          <w:p w:rsidR="00945715" w:rsidRPr="00FB1C8E" w:rsidRDefault="00A808EB" w:rsidP="00445360">
            <w:r>
              <w:t xml:space="preserve">Геометрия. </w:t>
            </w:r>
            <w:r w:rsidRPr="00CE2581">
              <w:t>7-9 классы: Учебник для общеобразовательных у</w:t>
            </w:r>
            <w:r>
              <w:t>чреждений. М.: Просвещение, 2021г.</w:t>
            </w:r>
          </w:p>
        </w:tc>
      </w:tr>
      <w:tr w:rsidR="00945715" w:rsidRPr="00FB1C8E" w:rsidTr="00445360">
        <w:tc>
          <w:tcPr>
            <w:tcW w:w="2694" w:type="dxa"/>
            <w:shd w:val="clear" w:color="auto" w:fill="auto"/>
          </w:tcPr>
          <w:p w:rsidR="00945715" w:rsidRPr="00FB1C8E" w:rsidRDefault="00945715" w:rsidP="00445360">
            <w:pPr>
              <w:jc w:val="center"/>
            </w:pPr>
            <w:r w:rsidRPr="00FB1C8E">
              <w:t>Цели и задачи изучаемого предмета</w:t>
            </w:r>
          </w:p>
        </w:tc>
        <w:tc>
          <w:tcPr>
            <w:tcW w:w="7938" w:type="dxa"/>
            <w:shd w:val="clear" w:color="auto" w:fill="auto"/>
          </w:tcPr>
          <w:p w:rsidR="00A808EB" w:rsidRPr="00A808EB" w:rsidRDefault="00A808EB" w:rsidP="00A808EB">
            <w:pPr>
              <w:spacing w:line="264" w:lineRule="auto"/>
              <w:jc w:val="both"/>
            </w:pPr>
            <w:r w:rsidRPr="00A808EB">
              <w:rPr>
                <w:color w:val="00000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808EB">
              <w:rPr>
                <w:color w:val="000000"/>
              </w:rPr>
              <w:t>контрпримеры</w:t>
            </w:r>
            <w:proofErr w:type="spellEnd"/>
            <w:r w:rsidRPr="00A808EB">
              <w:rPr>
                <w:color w:val="000000"/>
              </w:rPr>
              <w:t xml:space="preserve"> к </w:t>
            </w:r>
            <w:proofErr w:type="gramStart"/>
            <w:r w:rsidRPr="00A808EB">
              <w:rPr>
                <w:color w:val="000000"/>
              </w:rPr>
              <w:t>ложным</w:t>
            </w:r>
            <w:proofErr w:type="gramEnd"/>
            <w:r w:rsidRPr="00A808EB">
              <w:rPr>
                <w:color w:val="000000"/>
              </w:rPr>
              <w:t xml:space="preserve">, проводить рассуждения «от противного», отличать свойства от признаков, формулировать обратные утверждения. </w:t>
            </w:r>
          </w:p>
          <w:p w:rsidR="00945715" w:rsidRPr="00FB1C8E" w:rsidRDefault="00A808EB" w:rsidP="00A808EB">
            <w:pPr>
              <w:jc w:val="both"/>
            </w:pPr>
            <w:r w:rsidRPr="00A808EB">
              <w:rPr>
                <w:color w:val="000000"/>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808EB">
              <w:rPr>
                <w:color w:val="000000"/>
              </w:rPr>
              <w:t>обучающийся</w:t>
            </w:r>
            <w:proofErr w:type="gramEnd"/>
            <w:r w:rsidRPr="00A808EB">
              <w:rPr>
                <w:color w:val="000000"/>
              </w:rPr>
              <w:t xml:space="preserve"> учится строить математические модели реальных жизненных ситуаций, проводить вычисления и оценивать адекватность полученного результата.</w:t>
            </w:r>
          </w:p>
        </w:tc>
      </w:tr>
      <w:tr w:rsidR="00945715" w:rsidRPr="00FB1C8E" w:rsidTr="00445360">
        <w:tc>
          <w:tcPr>
            <w:tcW w:w="10632" w:type="dxa"/>
            <w:gridSpan w:val="2"/>
            <w:shd w:val="clear" w:color="auto" w:fill="auto"/>
          </w:tcPr>
          <w:p w:rsidR="00945715" w:rsidRPr="001D5B65" w:rsidRDefault="00945715" w:rsidP="00445360">
            <w:pPr>
              <w:rPr>
                <w:b/>
              </w:rPr>
            </w:pPr>
            <w:r w:rsidRPr="001D5B65">
              <w:rPr>
                <w:b/>
              </w:rPr>
              <w:t>Рабочая программа представляет собой целостный документ, включающий разделы:</w:t>
            </w:r>
          </w:p>
          <w:p w:rsidR="00A808EB" w:rsidRDefault="00A808EB" w:rsidP="00A808EB">
            <w:r w:rsidRPr="00FB1C8E">
              <w:t xml:space="preserve">- </w:t>
            </w:r>
            <w:r>
              <w:t>пояснительная записка;</w:t>
            </w:r>
          </w:p>
          <w:p w:rsidR="00A808EB" w:rsidRDefault="00A808EB" w:rsidP="00A808EB">
            <w:r w:rsidRPr="00FB1C8E">
              <w:t>- содержание учебного предмета;</w:t>
            </w:r>
          </w:p>
          <w:p w:rsidR="00A808EB" w:rsidRPr="00FB1C8E" w:rsidRDefault="00A808EB" w:rsidP="00A808EB">
            <w:r>
              <w:t xml:space="preserve">- </w:t>
            </w:r>
            <w:r w:rsidRPr="00FB1C8E">
              <w:t>планируемые результаты освоения учебного предмета;</w:t>
            </w:r>
          </w:p>
          <w:p w:rsidR="00A808EB" w:rsidRDefault="00A808EB" w:rsidP="00A808EB">
            <w:r w:rsidRPr="00FB1C8E">
              <w:t>- тематическое планирование с указанием кол</w:t>
            </w:r>
            <w:r>
              <w:t>ичества часов на освоение каждого раздела, контрольных, практических работ и используемых ЭОР и ЦОР;</w:t>
            </w:r>
          </w:p>
          <w:p w:rsidR="00A808EB" w:rsidRDefault="00A808EB" w:rsidP="00A808EB">
            <w:r>
              <w:t xml:space="preserve">- поурочное планирование  </w:t>
            </w:r>
            <w:r w:rsidRPr="00FB1C8E">
              <w:t>с указанием кол</w:t>
            </w:r>
            <w:r>
              <w:t>ичества часов на освоение каждой темы, контрольных, практических работ и используемых ЭОР и ЦОР;</w:t>
            </w:r>
          </w:p>
          <w:p w:rsidR="00945715" w:rsidRPr="00FB1C8E" w:rsidRDefault="00A808EB" w:rsidP="00A808EB">
            <w:r>
              <w:t>- учебно-методическое обеспечение образовательного процесса.</w:t>
            </w:r>
          </w:p>
        </w:tc>
      </w:tr>
    </w:tbl>
    <w:p w:rsidR="002A4D2D" w:rsidRDefault="002A4D2D"/>
    <w:sectPr w:rsidR="002A4D2D" w:rsidSect="002A4D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F6E1D"/>
    <w:multiLevelType w:val="hybridMultilevel"/>
    <w:tmpl w:val="F8825BB0"/>
    <w:lvl w:ilvl="0" w:tplc="1116E06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25C4B09"/>
    <w:multiLevelType w:val="hybridMultilevel"/>
    <w:tmpl w:val="F8825BB0"/>
    <w:lvl w:ilvl="0" w:tplc="1116E06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5A012A5"/>
    <w:multiLevelType w:val="hybridMultilevel"/>
    <w:tmpl w:val="84788CB0"/>
    <w:lvl w:ilvl="0" w:tplc="FEB03E0A">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D636A5"/>
    <w:multiLevelType w:val="hybridMultilevel"/>
    <w:tmpl w:val="58FC1A7C"/>
    <w:lvl w:ilvl="0" w:tplc="FEB03E0A">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873AF"/>
    <w:multiLevelType w:val="hybridMultilevel"/>
    <w:tmpl w:val="BC5ED354"/>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5">
    <w:nsid w:val="3D813E70"/>
    <w:multiLevelType w:val="hybridMultilevel"/>
    <w:tmpl w:val="B3240E0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66A6BDE"/>
    <w:multiLevelType w:val="hybridMultilevel"/>
    <w:tmpl w:val="FD9E59FE"/>
    <w:lvl w:ilvl="0" w:tplc="FEB03E0A">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6A0945"/>
    <w:multiLevelType w:val="hybridMultilevel"/>
    <w:tmpl w:val="58FC1A7C"/>
    <w:lvl w:ilvl="0" w:tplc="FEB03E0A">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D06245"/>
    <w:multiLevelType w:val="hybridMultilevel"/>
    <w:tmpl w:val="69D23E94"/>
    <w:lvl w:ilvl="0" w:tplc="FEB03E0A">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46599F"/>
    <w:multiLevelType w:val="hybridMultilevel"/>
    <w:tmpl w:val="F8825BB0"/>
    <w:lvl w:ilvl="0" w:tplc="1116E06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1"/>
  </w:num>
  <w:num w:numId="7">
    <w:abstractNumId w:val="2"/>
  </w:num>
  <w:num w:numId="8">
    <w:abstractNumId w:val="6"/>
  </w:num>
  <w:num w:numId="9">
    <w:abstractNumId w:val="8"/>
  </w:num>
  <w:num w:numId="10">
    <w:abstractNumId w:val="7"/>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5715"/>
    <w:rsid w:val="00007EC0"/>
    <w:rsid w:val="00294117"/>
    <w:rsid w:val="002A4D2D"/>
    <w:rsid w:val="00410948"/>
    <w:rsid w:val="00675429"/>
    <w:rsid w:val="00864088"/>
    <w:rsid w:val="00930017"/>
    <w:rsid w:val="00945392"/>
    <w:rsid w:val="00945715"/>
    <w:rsid w:val="00A808EB"/>
    <w:rsid w:val="00A84F4A"/>
    <w:rsid w:val="00BC71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7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945715"/>
    <w:pPr>
      <w:spacing w:after="0" w:line="240" w:lineRule="auto"/>
    </w:pPr>
    <w:rPr>
      <w:rFonts w:ascii="Calibri" w:eastAsia="Calibri" w:hAnsi="Calibri" w:cs="Arial"/>
      <w:sz w:val="20"/>
      <w:szCs w:val="20"/>
    </w:rPr>
  </w:style>
  <w:style w:type="paragraph" w:styleId="a5">
    <w:name w:val="List Paragraph"/>
    <w:basedOn w:val="a"/>
    <w:uiPriority w:val="34"/>
    <w:qFormat/>
    <w:rsid w:val="00945715"/>
    <w:pPr>
      <w:ind w:left="720"/>
      <w:contextualSpacing/>
    </w:pPr>
  </w:style>
  <w:style w:type="character" w:customStyle="1" w:styleId="a4">
    <w:name w:val="Без интервала Знак"/>
    <w:link w:val="a3"/>
    <w:locked/>
    <w:rsid w:val="00945715"/>
    <w:rPr>
      <w:rFonts w:ascii="Calibri" w:eastAsia="Calibri" w:hAnsi="Calibri" w:cs="Arial"/>
      <w:sz w:val="20"/>
      <w:szCs w:val="20"/>
    </w:rPr>
  </w:style>
  <w:style w:type="table" w:styleId="a6">
    <w:name w:val="Table Grid"/>
    <w:basedOn w:val="a1"/>
    <w:rsid w:val="009457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C71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6380707">
      <w:bodyDiv w:val="1"/>
      <w:marLeft w:val="0"/>
      <w:marRight w:val="0"/>
      <w:marTop w:val="0"/>
      <w:marBottom w:val="0"/>
      <w:divBdr>
        <w:top w:val="none" w:sz="0" w:space="0" w:color="auto"/>
        <w:left w:val="none" w:sz="0" w:space="0" w:color="auto"/>
        <w:bottom w:val="none" w:sz="0" w:space="0" w:color="auto"/>
        <w:right w:val="none" w:sz="0" w:space="0" w:color="auto"/>
      </w:divBdr>
    </w:div>
    <w:div w:id="12281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1138</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9</cp:revision>
  <dcterms:created xsi:type="dcterms:W3CDTF">2020-06-08T08:47:00Z</dcterms:created>
  <dcterms:modified xsi:type="dcterms:W3CDTF">2024-09-29T11:44:00Z</dcterms:modified>
</cp:coreProperties>
</file>